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0"/>
        <w:gridCol w:w="480"/>
        <w:gridCol w:w="480"/>
        <w:gridCol w:w="1780"/>
        <w:gridCol w:w="1620"/>
        <w:gridCol w:w="1760"/>
      </w:tblGrid>
      <w:tr w:rsidR="00873DFA" w:rsidRPr="00873DFA" w:rsidTr="00873DFA">
        <w:trPr>
          <w:trHeight w:val="315"/>
        </w:trPr>
        <w:tc>
          <w:tcPr>
            <w:tcW w:w="56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26B0A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b/>
                <w:bCs/>
                <w:color w:val="E26B0A"/>
                <w:lang w:eastAsia="sk-SK"/>
              </w:rPr>
              <w:t xml:space="preserve">VZ 1 Mgr.    vzbamgr2023@gmail.com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73DFA" w:rsidRPr="00873DFA" w:rsidTr="00873DFA">
        <w:trPr>
          <w:trHeight w:val="300"/>
        </w:trPr>
        <w:tc>
          <w:tcPr>
            <w:tcW w:w="51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color w:val="000000"/>
                <w:lang w:eastAsia="sk-SK"/>
              </w:rPr>
              <w:t>Nemocničná hygiena II  - ELIX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26B0A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b/>
                <w:bCs/>
                <w:color w:val="E26B0A"/>
                <w:lang w:eastAsia="sk-SK"/>
              </w:rPr>
              <w:t>prof. Lišková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  <w:lang w:eastAsia="sk-SK"/>
              </w:rPr>
              <w:t>11.4. o 18:00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</w:tr>
      <w:tr w:rsidR="00873DFA" w:rsidRPr="00873DFA" w:rsidTr="00873DFA">
        <w:trPr>
          <w:trHeight w:val="300"/>
        </w:trPr>
        <w:tc>
          <w:tcPr>
            <w:tcW w:w="4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Farmakológia 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26B0A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b/>
                <w:bCs/>
                <w:color w:val="E26B0A"/>
                <w:lang w:eastAsia="sk-SK"/>
              </w:rPr>
              <w:t>prof. Czirfusz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</w:tr>
      <w:tr w:rsidR="00873DFA" w:rsidRPr="00873DFA" w:rsidTr="00873DFA">
        <w:trPr>
          <w:trHeight w:val="600"/>
        </w:trPr>
        <w:tc>
          <w:tcPr>
            <w:tcW w:w="5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color w:val="000000"/>
                <w:lang w:eastAsia="sk-SK"/>
              </w:rPr>
              <w:t>Základy klinických disciplín so  zameraním na prevenciu chorôb - ELIX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26B0A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b/>
                <w:bCs/>
                <w:color w:val="E26B0A"/>
                <w:lang w:eastAsia="sk-SK"/>
              </w:rPr>
              <w:t xml:space="preserve">prof. Lišková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  <w:lang w:eastAsia="sk-SK"/>
              </w:rPr>
              <w:t>16.4. o 18:00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</w:tr>
      <w:tr w:rsidR="00873DFA" w:rsidRPr="00873DFA" w:rsidTr="00873DFA">
        <w:trPr>
          <w:trHeight w:val="615"/>
        </w:trPr>
        <w:tc>
          <w:tcPr>
            <w:tcW w:w="56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873DFA">
              <w:rPr>
                <w:rFonts w:ascii="Calibri" w:eastAsia="Times New Roman" w:hAnsi="Calibri" w:cs="Calibri"/>
                <w:color w:val="000000"/>
                <w:lang w:eastAsia="sk-SK"/>
              </w:rPr>
              <w:t>Toxikológia</w:t>
            </w:r>
            <w:proofErr w:type="spellEnd"/>
            <w:r w:rsidRPr="00873DF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a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                      </w:t>
            </w:r>
            <w:bookmarkStart w:id="0" w:name="_GoBack"/>
            <w:bookmarkEnd w:id="0"/>
            <w:r w:rsidRPr="00873DF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   Choroby z povolania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26B0A"/>
                <w:lang w:eastAsia="sk-SK"/>
              </w:rPr>
            </w:pPr>
            <w:proofErr w:type="spellStart"/>
            <w:r w:rsidRPr="00873DFA">
              <w:rPr>
                <w:rFonts w:ascii="Calibri" w:eastAsia="Times New Roman" w:hAnsi="Calibri" w:cs="Calibri"/>
                <w:b/>
                <w:bCs/>
                <w:color w:val="E26B0A"/>
                <w:lang w:eastAsia="sk-SK"/>
              </w:rPr>
              <w:t>dr.</w:t>
            </w:r>
            <w:proofErr w:type="spellEnd"/>
            <w:r w:rsidRPr="00873DFA">
              <w:rPr>
                <w:rFonts w:ascii="Calibri" w:eastAsia="Times New Roman" w:hAnsi="Calibri" w:cs="Calibri"/>
                <w:b/>
                <w:bCs/>
                <w:color w:val="E26B0A"/>
                <w:lang w:eastAsia="sk-SK"/>
              </w:rPr>
              <w:t xml:space="preserve"> </w:t>
            </w:r>
            <w:proofErr w:type="spellStart"/>
            <w:r w:rsidRPr="00873DFA">
              <w:rPr>
                <w:rFonts w:ascii="Calibri" w:eastAsia="Times New Roman" w:hAnsi="Calibri" w:cs="Calibri"/>
                <w:b/>
                <w:bCs/>
                <w:color w:val="E26B0A"/>
                <w:lang w:eastAsia="sk-SK"/>
              </w:rPr>
              <w:t>Nižňanský</w:t>
            </w:r>
            <w:proofErr w:type="spellEnd"/>
            <w:r w:rsidRPr="00873DFA">
              <w:rPr>
                <w:rFonts w:ascii="Calibri" w:eastAsia="Times New Roman" w:hAnsi="Calibri" w:cs="Calibri"/>
                <w:b/>
                <w:bCs/>
                <w:color w:val="E26B0A"/>
                <w:lang w:eastAsia="sk-SK"/>
              </w:rPr>
              <w:t xml:space="preserve">         Dr. Chudá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73DFA" w:rsidRPr="00873DFA" w:rsidRDefault="00873DFA" w:rsidP="0087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  <w:lang w:eastAsia="sk-SK"/>
              </w:rPr>
              <w:t>8.3. o 17:00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</w:tr>
      <w:tr w:rsidR="00873DFA" w:rsidRPr="00873DFA" w:rsidTr="00873DFA">
        <w:trPr>
          <w:trHeight w:val="315"/>
        </w:trPr>
        <w:tc>
          <w:tcPr>
            <w:tcW w:w="4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color w:val="000000"/>
                <w:lang w:eastAsia="sk-SK"/>
              </w:rPr>
              <w:t>Medzinárodné VZ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26B0A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b/>
                <w:bCs/>
                <w:color w:val="E26B0A"/>
                <w:lang w:eastAsia="sk-SK"/>
              </w:rPr>
              <w:t>MUDr. Dvorový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3DFA" w:rsidRPr="00873DFA" w:rsidRDefault="00873DFA" w:rsidP="00873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</w:pPr>
            <w:r w:rsidRPr="00873DFA">
              <w:rPr>
                <w:rFonts w:ascii="Calibri" w:eastAsia="Times New Roman" w:hAnsi="Calibri" w:cs="Calibri"/>
                <w:b/>
                <w:bCs/>
                <w:color w:val="FF0000"/>
                <w:lang w:eastAsia="sk-SK"/>
              </w:rPr>
              <w:t> </w:t>
            </w:r>
          </w:p>
        </w:tc>
      </w:tr>
    </w:tbl>
    <w:p w:rsidR="003A02D6" w:rsidRDefault="003A02D6"/>
    <w:sectPr w:rsidR="003A02D6" w:rsidSect="00873D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FA"/>
    <w:rsid w:val="003A02D6"/>
    <w:rsid w:val="0087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995E2-4A40-4E48-8586-DFC06219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Pešková</dc:creator>
  <cp:keywords/>
  <dc:description/>
  <cp:lastModifiedBy>Monika Pešková</cp:lastModifiedBy>
  <cp:revision>1</cp:revision>
  <dcterms:created xsi:type="dcterms:W3CDTF">2024-04-02T18:10:00Z</dcterms:created>
  <dcterms:modified xsi:type="dcterms:W3CDTF">2024-04-02T18:10:00Z</dcterms:modified>
</cp:coreProperties>
</file>